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A3E29">
      <w:pPr>
        <w:spacing w:line="500" w:lineRule="exact"/>
        <w:ind w:firstLine="960" w:firstLineChars="200"/>
        <w:jc w:val="center"/>
        <w:rPr>
          <w:rFonts w:ascii="宋体" w:hAnsi="宋体" w:cs="仿宋_GB2312"/>
          <w:color w:val="000000"/>
          <w:kern w:val="0"/>
          <w:sz w:val="48"/>
          <w:szCs w:val="48"/>
          <w:highlight w:val="white"/>
        </w:rPr>
      </w:pPr>
      <w:bookmarkStart w:id="0" w:name="_Toc24256"/>
      <w:bookmarkStart w:id="1" w:name="OLE_LINK1"/>
      <w:bookmarkStart w:id="2" w:name="OLE_LINK2"/>
      <w:bookmarkStart w:id="3" w:name="OLE_LINK3"/>
    </w:p>
    <w:bookmarkEnd w:id="0"/>
    <w:p w14:paraId="2533DE34">
      <w:pPr>
        <w:spacing w:line="500" w:lineRule="exact"/>
        <w:jc w:val="center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highlight w:val="white"/>
          <w:lang w:eastAsia="zh-CN"/>
        </w:rPr>
        <w:t>沭阳县2025年残疾人综合意外保险采购项目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white"/>
        </w:rPr>
        <w:t>征求意见公告</w:t>
      </w:r>
    </w:p>
    <w:p w14:paraId="299D3DA0">
      <w:pPr>
        <w:spacing w:line="500" w:lineRule="exact"/>
        <w:ind w:firstLine="480" w:firstLineChars="200"/>
        <w:rPr>
          <w:rFonts w:ascii="宋体" w:hAnsi="宋体" w:cs="宋体"/>
          <w:color w:val="000000"/>
          <w:sz w:val="24"/>
          <w:szCs w:val="24"/>
          <w:highlight w:val="white"/>
        </w:rPr>
      </w:pPr>
      <w:r>
        <w:rPr>
          <w:rFonts w:hint="eastAsia" w:ascii="宋体" w:hAnsi="宋体" w:cs="宋体"/>
          <w:color w:val="000000"/>
          <w:sz w:val="24"/>
          <w:szCs w:val="24"/>
          <w:highlight w:val="white"/>
          <w:lang w:eastAsia="zh-CN"/>
        </w:rPr>
        <w:t>沭阳县残疾人联合会</w:t>
      </w:r>
      <w:r>
        <w:rPr>
          <w:rFonts w:hint="eastAsia" w:ascii="宋体" w:hAnsi="宋体" w:cs="宋体"/>
          <w:color w:val="000000"/>
          <w:sz w:val="24"/>
          <w:szCs w:val="24"/>
          <w:highlight w:val="white"/>
        </w:rPr>
        <w:t>就</w:t>
      </w:r>
      <w:r>
        <w:rPr>
          <w:rFonts w:hint="eastAsia" w:ascii="宋体" w:hAnsi="宋体" w:cs="宋体"/>
          <w:color w:val="000000"/>
          <w:sz w:val="24"/>
          <w:szCs w:val="24"/>
          <w:highlight w:val="white"/>
          <w:lang w:eastAsia="zh-CN"/>
        </w:rPr>
        <w:t>沭阳县2025年残疾人综合意外保险采购项目</w:t>
      </w:r>
      <w:r>
        <w:rPr>
          <w:rFonts w:hint="eastAsia" w:ascii="宋体" w:hAnsi="宋体" w:cs="宋体"/>
          <w:color w:val="000000"/>
          <w:sz w:val="24"/>
          <w:szCs w:val="24"/>
          <w:highlight w:val="white"/>
        </w:rPr>
        <w:t>进行市场调研，邀请合格的供应商参与市场调研。有关事项如下：</w:t>
      </w:r>
    </w:p>
    <w:p w14:paraId="35A080E5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一、项目基本情况</w:t>
      </w:r>
    </w:p>
    <w:p w14:paraId="4E903F85">
      <w:pPr>
        <w:spacing w:line="5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white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white"/>
        </w:rPr>
        <w:t>（一）项目名称</w:t>
      </w:r>
      <w:r>
        <w:rPr>
          <w:rFonts w:hint="eastAsia" w:ascii="宋体" w:hAnsi="宋体" w:cs="宋体"/>
          <w:color w:val="000000"/>
          <w:sz w:val="24"/>
          <w:szCs w:val="24"/>
          <w:highlight w:val="white"/>
        </w:rPr>
        <w:t>：</w:t>
      </w:r>
      <w:r>
        <w:rPr>
          <w:rFonts w:hint="eastAsia" w:ascii="宋体" w:hAnsi="宋体" w:cs="宋体"/>
          <w:color w:val="000000"/>
          <w:sz w:val="24"/>
          <w:szCs w:val="24"/>
          <w:highlight w:val="white"/>
          <w:lang w:eastAsia="zh-CN"/>
        </w:rPr>
        <w:t>沭阳县2025年残疾人综合意外保险采购项目</w:t>
      </w:r>
    </w:p>
    <w:p w14:paraId="17B3A4FE">
      <w:pPr>
        <w:spacing w:line="500" w:lineRule="exact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highlight w:val="white"/>
        </w:rPr>
        <w:t>（二）采购需求：</w:t>
      </w:r>
    </w:p>
    <w:tbl>
      <w:tblPr>
        <w:tblStyle w:val="9"/>
        <w:tblW w:w="8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922"/>
        <w:gridCol w:w="4433"/>
        <w:gridCol w:w="1447"/>
      </w:tblGrid>
      <w:tr w14:paraId="4E357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757" w:type="dxa"/>
            <w:vAlign w:val="center"/>
          </w:tcPr>
          <w:p w14:paraId="6B9C43EF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4" w:name="_Hlk109058146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922" w:type="dxa"/>
            <w:vAlign w:val="center"/>
          </w:tcPr>
          <w:p w14:paraId="33B87845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标的</w:t>
            </w:r>
          </w:p>
        </w:tc>
        <w:tc>
          <w:tcPr>
            <w:tcW w:w="4433" w:type="dxa"/>
            <w:vAlign w:val="center"/>
          </w:tcPr>
          <w:p w14:paraId="41D70B59">
            <w:pPr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</w:rPr>
              <w:t>主要用途及功能</w:t>
            </w:r>
          </w:p>
        </w:tc>
        <w:tc>
          <w:tcPr>
            <w:tcW w:w="1447" w:type="dxa"/>
            <w:vAlign w:val="center"/>
          </w:tcPr>
          <w:p w14:paraId="31A50687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估算价</w:t>
            </w:r>
          </w:p>
          <w:p w14:paraId="320143A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（万元）</w:t>
            </w:r>
          </w:p>
        </w:tc>
      </w:tr>
      <w:tr w14:paraId="7E1F6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757" w:type="dxa"/>
            <w:vAlign w:val="center"/>
          </w:tcPr>
          <w:p w14:paraId="6CDC3D48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22" w:type="dxa"/>
            <w:vAlign w:val="center"/>
          </w:tcPr>
          <w:p w14:paraId="1714E384">
            <w:pPr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沭阳县2025年残疾人综合意外保险采购项目</w:t>
            </w:r>
          </w:p>
        </w:tc>
        <w:tc>
          <w:tcPr>
            <w:tcW w:w="4433" w:type="dxa"/>
            <w:vAlign w:val="center"/>
          </w:tcPr>
          <w:p w14:paraId="4297A136">
            <w:pPr>
              <w:spacing w:line="5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为贯彻落实《江苏省“十四五”残疾人事业发展规划》(苏政办发(2021)82号)的要求，帮助残疾人增强对意外伤害和重大疾病的抵抗能力，减轻家庭、社会和政府的负担，结合沭阳实际，开展本次残疾人意外险项目。服务期限1年，2025年参加持证残疾人44000人，具体根据参保标准40元/人/年。</w:t>
            </w:r>
          </w:p>
        </w:tc>
        <w:tc>
          <w:tcPr>
            <w:tcW w:w="1447" w:type="dxa"/>
            <w:vAlign w:val="center"/>
          </w:tcPr>
          <w:p w14:paraId="5757B596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176</w:t>
            </w:r>
          </w:p>
        </w:tc>
      </w:tr>
    </w:tbl>
    <w:p w14:paraId="09E94089">
      <w:pPr>
        <w:spacing w:line="500" w:lineRule="exact"/>
        <w:ind w:firstLine="480" w:firstLineChars="200"/>
        <w:rPr>
          <w:rFonts w:ascii="宋体" w:hAnsi="宋体" w:cs="宋体"/>
          <w:kern w:val="0"/>
          <w:sz w:val="24"/>
          <w:szCs w:val="24"/>
        </w:rPr>
      </w:pPr>
    </w:p>
    <w:bookmarkEnd w:id="4"/>
    <w:p w14:paraId="4DB27998">
      <w:pPr>
        <w:spacing w:line="500" w:lineRule="exact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二、供应商资格要求</w:t>
      </w:r>
    </w:p>
    <w:p w14:paraId="03E3EEBD">
      <w:pPr>
        <w:spacing w:line="520" w:lineRule="exact"/>
        <w:ind w:firstLine="480"/>
        <w:rPr>
          <w:rFonts w:ascii="Times New Roman" w:hAnsi="Times New Roman" w:cs="宋体"/>
          <w:color w:val="00000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sz w:val="24"/>
          <w:szCs w:val="24"/>
        </w:rPr>
        <w:t>（一）通用资格要求</w:t>
      </w:r>
    </w:p>
    <w:p w14:paraId="36064AC4">
      <w:pPr>
        <w:spacing w:line="520" w:lineRule="exact"/>
        <w:ind w:firstLine="480"/>
        <w:rPr>
          <w:rFonts w:ascii="Times New Roman" w:hAnsi="Times New Roman" w:cs="宋体"/>
          <w:color w:val="000000"/>
          <w:sz w:val="24"/>
          <w:szCs w:val="24"/>
          <w:highlight w:val="white"/>
        </w:rPr>
      </w:pPr>
      <w:r>
        <w:rPr>
          <w:rFonts w:hint="eastAsia" w:ascii="Times New Roman" w:hAnsi="Times New Roman" w:cs="宋体"/>
          <w:color w:val="000000"/>
          <w:sz w:val="24"/>
          <w:szCs w:val="24"/>
          <w:highlight w:val="white"/>
        </w:rPr>
        <w:t>1.具备《中华人民共和国政府采购法》第二十二条第一款规定的6项条件（按要求提供声明及信用承诺）。</w:t>
      </w:r>
    </w:p>
    <w:p w14:paraId="75F95EB0">
      <w:pPr>
        <w:spacing w:line="520" w:lineRule="exact"/>
        <w:ind w:firstLine="480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color w:val="000000"/>
          <w:sz w:val="24"/>
          <w:szCs w:val="24"/>
        </w:rPr>
        <w:t>2.信用信息。</w:t>
      </w:r>
    </w:p>
    <w:p w14:paraId="25A2590B">
      <w:pPr>
        <w:spacing w:line="520" w:lineRule="exact"/>
        <w:ind w:firstLine="480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color w:val="000000"/>
          <w:sz w:val="24"/>
          <w:szCs w:val="24"/>
        </w:rPr>
        <w:t xml:space="preserve">信用信息查询渠道：“信用中国”网（www.creditchina.gov.cn）、“中国政府采购”网（www.ccgp.gov.cn）、江苏政府采购网（www.ccgp-jiangsu.gov.cn）。    </w:t>
      </w:r>
    </w:p>
    <w:p w14:paraId="5E4EE198">
      <w:pPr>
        <w:spacing w:line="520" w:lineRule="exact"/>
        <w:ind w:firstLine="480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color w:val="000000"/>
          <w:sz w:val="24"/>
          <w:szCs w:val="24"/>
        </w:rPr>
        <w:t>信用信息的使用规则：供应商被列入失信被执行人、重大税收违法失信主体、政府采购严重违法失信行为记录名单及其他不符合《中华人民共和国政府采购法》第二十二条规定条件的供应商，将拒绝其参与政府采购活动。（投标文件中无需提供证明材料）。</w:t>
      </w:r>
    </w:p>
    <w:p w14:paraId="159BAD8E">
      <w:pPr>
        <w:spacing w:line="52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color w:val="000000"/>
          <w:sz w:val="24"/>
          <w:szCs w:val="24"/>
        </w:rPr>
        <w:t>（二）落实政府采购政策需满足的资格要求</w:t>
      </w:r>
    </w:p>
    <w:p w14:paraId="1702C488">
      <w:pPr>
        <w:spacing w:line="520" w:lineRule="exact"/>
        <w:ind w:firstLine="480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color w:val="000000"/>
          <w:sz w:val="24"/>
          <w:szCs w:val="24"/>
        </w:rPr>
        <w:t>本项目属于专门面向中小企业采购的项目,供应商应为中小微企业、监狱企业、残疾人福利性单位。</w:t>
      </w:r>
    </w:p>
    <w:p w14:paraId="01A0D1B4">
      <w:pPr>
        <w:numPr>
          <w:ilvl w:val="0"/>
          <w:numId w:val="2"/>
        </w:numPr>
        <w:spacing w:line="520" w:lineRule="exact"/>
        <w:rPr>
          <w:rFonts w:hint="eastAsia" w:ascii="Times New Roman" w:hAnsi="Times New Roman" w:cs="宋体"/>
          <w:color w:val="000000"/>
          <w:sz w:val="24"/>
          <w:szCs w:val="24"/>
        </w:rPr>
      </w:pPr>
      <w:r>
        <w:rPr>
          <w:rFonts w:hint="eastAsia" w:ascii="Times New Roman" w:hAnsi="Times New Roman" w:cs="宋体"/>
          <w:color w:val="000000"/>
          <w:sz w:val="24"/>
          <w:szCs w:val="24"/>
        </w:rPr>
        <w:t>本项目的特定资格要求</w:t>
      </w:r>
    </w:p>
    <w:p w14:paraId="48BDA57B">
      <w:pPr>
        <w:numPr>
          <w:ilvl w:val="0"/>
          <w:numId w:val="0"/>
        </w:numPr>
        <w:spacing w:line="520" w:lineRule="exact"/>
        <w:rPr>
          <w:rFonts w:hint="default" w:ascii="Times New Roman" w:hAnsi="Times New Roman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color w:val="000000"/>
          <w:sz w:val="24"/>
          <w:szCs w:val="24"/>
          <w:lang w:val="en-US" w:eastAsia="zh-CN"/>
        </w:rPr>
        <w:t xml:space="preserve">     1.供应商是经保险监管机构批准经营（须提供保险监督管理机构颁发的《保险许可证》）。2.考虑保险行业特殊性，投标人营业执照上负责人可履行本招标文件法人职责； 注：单位负责人为同一人或者存在直接控股、管理关系的不同供应商，不可同时参与投标。</w:t>
      </w:r>
    </w:p>
    <w:p w14:paraId="42EB1A5E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三、公告时间</w:t>
      </w:r>
    </w:p>
    <w:p w14:paraId="7E57111D">
      <w:pPr>
        <w:spacing w:line="500" w:lineRule="exact"/>
        <w:ind w:firstLine="480" w:firstLineChars="200"/>
        <w:rPr>
          <w:rFonts w:ascii="宋体" w:hAnsi="宋体" w:cs="宋体"/>
          <w:color w:val="000000"/>
          <w:sz w:val="24"/>
          <w:szCs w:val="24"/>
          <w:highlight w:val="white"/>
        </w:rPr>
      </w:pPr>
      <w:r>
        <w:rPr>
          <w:rFonts w:hint="eastAsia" w:ascii="宋体" w:hAnsi="宋体" w:cs="宋体"/>
          <w:color w:val="000000"/>
          <w:sz w:val="24"/>
          <w:szCs w:val="24"/>
          <w:highlight w:val="white"/>
          <w:lang w:val="en-US" w:eastAsia="zh-CN"/>
        </w:rPr>
        <w:t>2025</w:t>
      </w:r>
      <w:r>
        <w:rPr>
          <w:rFonts w:hint="eastAsia" w:ascii="宋体" w:hAnsi="宋体" w:cs="宋体"/>
          <w:color w:val="000000"/>
          <w:sz w:val="24"/>
          <w:szCs w:val="24"/>
          <w:highlight w:val="white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highlight w:val="white"/>
          <w:lang w:val="en-US" w:eastAsia="zh-CN"/>
        </w:rPr>
        <w:t>04</w:t>
      </w:r>
      <w:r>
        <w:rPr>
          <w:rFonts w:hint="eastAsia" w:ascii="宋体" w:hAnsi="宋体" w:cs="宋体"/>
          <w:color w:val="000000"/>
          <w:sz w:val="24"/>
          <w:szCs w:val="24"/>
          <w:highlight w:val="white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highlight w:val="white"/>
          <w:lang w:val="en-US" w:eastAsia="zh-CN"/>
        </w:rPr>
        <w:t>03</w:t>
      </w:r>
      <w:r>
        <w:rPr>
          <w:rFonts w:hint="eastAsia" w:ascii="宋体" w:hAnsi="宋体" w:cs="宋体"/>
          <w:color w:val="000000"/>
          <w:sz w:val="24"/>
          <w:szCs w:val="24"/>
          <w:highlight w:val="white"/>
        </w:rPr>
        <w:t>日09:00至</w:t>
      </w:r>
      <w:r>
        <w:rPr>
          <w:rFonts w:hint="eastAsia" w:ascii="宋体" w:hAnsi="宋体" w:cs="宋体"/>
          <w:color w:val="000000"/>
          <w:sz w:val="24"/>
          <w:szCs w:val="24"/>
          <w:highlight w:val="white"/>
          <w:lang w:val="en-US" w:eastAsia="zh-CN"/>
        </w:rPr>
        <w:t>2025</w:t>
      </w:r>
      <w:r>
        <w:rPr>
          <w:rFonts w:hint="eastAsia" w:ascii="宋体" w:hAnsi="宋体" w:cs="宋体"/>
          <w:color w:val="000000"/>
          <w:sz w:val="24"/>
          <w:szCs w:val="24"/>
          <w:highlight w:val="white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highlight w:val="white"/>
          <w:lang w:val="en-US" w:eastAsia="zh-CN"/>
        </w:rPr>
        <w:t>04</w:t>
      </w:r>
      <w:r>
        <w:rPr>
          <w:rFonts w:hint="eastAsia" w:ascii="宋体" w:hAnsi="宋体" w:cs="宋体"/>
          <w:color w:val="000000"/>
          <w:sz w:val="24"/>
          <w:szCs w:val="24"/>
          <w:highlight w:val="white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highlight w:val="white"/>
          <w:lang w:val="en-US" w:eastAsia="zh-CN"/>
        </w:rPr>
        <w:t>07</w:t>
      </w:r>
      <w:r>
        <w:rPr>
          <w:rFonts w:hint="eastAsia" w:ascii="宋体" w:hAnsi="宋体" w:cs="宋体"/>
          <w:color w:val="000000"/>
          <w:sz w:val="24"/>
          <w:szCs w:val="24"/>
          <w:highlight w:val="white"/>
        </w:rPr>
        <w:t>日17:30。</w:t>
      </w:r>
    </w:p>
    <w:p w14:paraId="285F2504">
      <w:pPr>
        <w:wordWrap w:val="0"/>
        <w:spacing w:line="500" w:lineRule="exact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highlight w:val="white"/>
        </w:rPr>
        <w:t>供应商在宿迁市政府采购网（http://zfcg.sqcz.suqian.gov.cn/）找到本项目获取相关征求文件。</w:t>
      </w:r>
    </w:p>
    <w:p w14:paraId="437AF899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四、调研提交资料、截止时间和地点</w:t>
      </w:r>
    </w:p>
    <w:p w14:paraId="303A209D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（一）采购需求响应表</w:t>
      </w:r>
    </w:p>
    <w:tbl>
      <w:tblPr>
        <w:tblStyle w:val="9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 w14:paraId="5B7F8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00704CEE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4" w:type="dxa"/>
            <w:vAlign w:val="center"/>
          </w:tcPr>
          <w:p w14:paraId="063C28F2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标的</w:t>
            </w:r>
          </w:p>
        </w:tc>
        <w:tc>
          <w:tcPr>
            <w:tcW w:w="3302" w:type="dxa"/>
            <w:vAlign w:val="center"/>
          </w:tcPr>
          <w:p w14:paraId="56EA05FA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详细功能、技术参数或服务要求</w:t>
            </w:r>
          </w:p>
        </w:tc>
        <w:tc>
          <w:tcPr>
            <w:tcW w:w="1886" w:type="dxa"/>
            <w:vAlign w:val="center"/>
          </w:tcPr>
          <w:p w14:paraId="29CF542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自身优势</w:t>
            </w:r>
          </w:p>
        </w:tc>
        <w:tc>
          <w:tcPr>
            <w:tcW w:w="1374" w:type="dxa"/>
            <w:vAlign w:val="center"/>
          </w:tcPr>
          <w:p w14:paraId="7E4101AE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参考价（万元）</w:t>
            </w:r>
          </w:p>
        </w:tc>
      </w:tr>
      <w:tr w14:paraId="5BE75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72DDA0AC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405BE6E7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2" w:type="dxa"/>
            <w:vAlign w:val="center"/>
          </w:tcPr>
          <w:p w14:paraId="131579DE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2F5C03B4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3115EBE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308EC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22A27C8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44BF9D7C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2" w:type="dxa"/>
            <w:vAlign w:val="center"/>
          </w:tcPr>
          <w:p w14:paraId="12EFE2F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6748981A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08F310A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54C9A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4AFB27F2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313E1DE5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02" w:type="dxa"/>
            <w:vAlign w:val="center"/>
          </w:tcPr>
          <w:p w14:paraId="4D72D0D1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7CC9CDA9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E241600">
            <w:pPr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221F8639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（二）提交证明资料：</w:t>
      </w:r>
    </w:p>
    <w:p w14:paraId="1358BC4E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1.</w:t>
      </w:r>
    </w:p>
    <w:p w14:paraId="4F26CAAF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2.</w:t>
      </w:r>
    </w:p>
    <w:p w14:paraId="5BD3F0E2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3.</w:t>
      </w:r>
    </w:p>
    <w:p w14:paraId="2EFA5D87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……</w:t>
      </w:r>
    </w:p>
    <w:p w14:paraId="4982AC12">
      <w:pPr>
        <w:spacing w:line="500" w:lineRule="exact"/>
        <w:ind w:firstLine="420" w:firstLineChars="200"/>
        <w:rPr>
          <w:rFonts w:ascii="宋体" w:hAnsi="宋体" w:cs="宋体"/>
          <w:sz w:val="24"/>
          <w:szCs w:val="24"/>
          <w:highlight w:val="white"/>
        </w:rPr>
      </w:pPr>
      <w:r>
        <w:fldChar w:fldCharType="begin"/>
      </w:r>
      <w:r>
        <w:instrText xml:space="preserve"> HYPERLINK "mailto:以上资料加盖供应商公章后扫描上传至694322801@qq.com，其中明确要求产品制造商提供的调研资料请加盖制造商公章后上传。" </w:instrText>
      </w:r>
      <w:r>
        <w:fldChar w:fldCharType="separate"/>
      </w:r>
      <w:r>
        <w:rPr>
          <w:rStyle w:val="18"/>
          <w:rFonts w:hint="eastAsia" w:ascii="宋体" w:hAnsi="宋体" w:cs="宋体"/>
          <w:sz w:val="24"/>
          <w:szCs w:val="24"/>
          <w:highlight w:val="white"/>
        </w:rPr>
        <w:t>以上资料加盖供应商公章后扫描上传至329196249@qq.com，其中明确要求产品制造商提供的调研资料请加盖制造商公章后上传。</w:t>
      </w:r>
      <w:r>
        <w:rPr>
          <w:rStyle w:val="18"/>
          <w:rFonts w:hint="eastAsia" w:ascii="宋体" w:hAnsi="宋体" w:cs="宋体"/>
          <w:sz w:val="24"/>
          <w:szCs w:val="24"/>
          <w:highlight w:val="white"/>
        </w:rPr>
        <w:fldChar w:fldCharType="end"/>
      </w:r>
    </w:p>
    <w:p w14:paraId="7B62ED8E">
      <w:pPr>
        <w:numPr>
          <w:ilvl w:val="0"/>
          <w:numId w:val="3"/>
        </w:numPr>
        <w:spacing w:line="500" w:lineRule="exact"/>
        <w:ind w:firstLine="480" w:firstLineChars="200"/>
        <w:rPr>
          <w:rFonts w:ascii="宋体" w:hAnsi="宋体" w:cs="宋体"/>
          <w:color w:val="000000"/>
          <w:sz w:val="24"/>
          <w:szCs w:val="24"/>
          <w:highlight w:val="white"/>
        </w:rPr>
      </w:pPr>
      <w:r>
        <w:rPr>
          <w:rFonts w:hint="eastAsia" w:ascii="宋体" w:hAnsi="宋体" w:cs="宋体"/>
          <w:kern w:val="0"/>
          <w:sz w:val="24"/>
          <w:szCs w:val="24"/>
          <w:highlight w:val="white"/>
        </w:rPr>
        <w:t>提交截止时间：</w:t>
      </w:r>
      <w:r>
        <w:rPr>
          <w:rFonts w:hint="eastAsia" w:ascii="宋体" w:hAnsi="宋体" w:cs="宋体"/>
          <w:color w:val="000000"/>
          <w:sz w:val="24"/>
          <w:szCs w:val="24"/>
          <w:highlight w:val="white"/>
          <w:lang w:val="en-US" w:eastAsia="zh-CN"/>
        </w:rPr>
        <w:t>2025</w:t>
      </w:r>
      <w:r>
        <w:rPr>
          <w:rFonts w:hint="eastAsia" w:ascii="宋体" w:hAnsi="宋体" w:cs="宋体"/>
          <w:color w:val="000000"/>
          <w:sz w:val="24"/>
          <w:szCs w:val="24"/>
          <w:highlight w:val="white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highlight w:val="white"/>
          <w:lang w:val="en-US" w:eastAsia="zh-CN"/>
        </w:rPr>
        <w:t>04</w:t>
      </w:r>
      <w:r>
        <w:rPr>
          <w:rFonts w:hint="eastAsia" w:ascii="宋体" w:hAnsi="宋体" w:cs="宋体"/>
          <w:color w:val="000000"/>
          <w:sz w:val="24"/>
          <w:szCs w:val="24"/>
          <w:highlight w:val="white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highlight w:val="white"/>
          <w:lang w:val="en-US" w:eastAsia="zh-CN"/>
        </w:rPr>
        <w:t>07</w:t>
      </w:r>
      <w:r>
        <w:rPr>
          <w:rFonts w:hint="eastAsia" w:ascii="宋体" w:hAnsi="宋体" w:cs="宋体"/>
          <w:color w:val="000000"/>
          <w:sz w:val="24"/>
          <w:szCs w:val="24"/>
          <w:highlight w:val="white"/>
        </w:rPr>
        <w:t>日17:30</w:t>
      </w:r>
    </w:p>
    <w:p w14:paraId="68C34673">
      <w:pPr>
        <w:numPr>
          <w:ilvl w:val="0"/>
          <w:numId w:val="3"/>
        </w:num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供应商应提交截止时间前将电子响应文件上传至329196249@qq.com，逾期完成上传的，采购人不予受理。</w:t>
      </w:r>
    </w:p>
    <w:p w14:paraId="246FCBC2">
      <w:pPr>
        <w:spacing w:line="500" w:lineRule="exact"/>
        <w:ind w:firstLine="480" w:firstLineChars="200"/>
        <w:rPr>
          <w:rFonts w:ascii="宋体" w:hAnsi="宋体" w:cs="宋体"/>
          <w:iCs/>
          <w:sz w:val="24"/>
          <w:szCs w:val="24"/>
          <w:highlight w:val="white"/>
        </w:rPr>
      </w:pPr>
      <w:r>
        <w:rPr>
          <w:rFonts w:hint="eastAsia" w:ascii="宋体" w:hAnsi="宋体" w:cs="宋体"/>
          <w:iCs/>
          <w:sz w:val="24"/>
          <w:szCs w:val="24"/>
          <w:highlight w:val="white"/>
        </w:rPr>
        <w:t>五、本次采购联系方式</w:t>
      </w:r>
    </w:p>
    <w:p w14:paraId="7C8BAD5C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sz w:val="24"/>
          <w:szCs w:val="24"/>
          <w:highlight w:val="white"/>
        </w:rPr>
        <w:t>采购人信息</w:t>
      </w:r>
    </w:p>
    <w:bookmarkEnd w:id="1"/>
    <w:p w14:paraId="57E6FCA6">
      <w:pPr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bookmarkStart w:id="5" w:name="_GoBack"/>
      <w:r>
        <w:rPr>
          <w:rFonts w:hint="eastAsia" w:ascii="宋体" w:hAnsi="宋体" w:cs="宋体"/>
          <w:sz w:val="24"/>
          <w:szCs w:val="24"/>
        </w:rPr>
        <w:t xml:space="preserve">名 称：沭阳县残疾人联合会                     </w:t>
      </w:r>
    </w:p>
    <w:p w14:paraId="62EF97D8">
      <w:pPr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地址：沭阳县长安路南首西侧（车管所南100米） </w:t>
      </w:r>
    </w:p>
    <w:p w14:paraId="7CB032DA">
      <w:pPr>
        <w:spacing w:line="5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联系人： 刘凯                                 </w:t>
      </w:r>
    </w:p>
    <w:p w14:paraId="072A402B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  <w:r>
        <w:rPr>
          <w:rFonts w:hint="eastAsia" w:ascii="宋体" w:hAnsi="宋体" w:cs="宋体"/>
          <w:sz w:val="24"/>
          <w:szCs w:val="24"/>
        </w:rPr>
        <w:t xml:space="preserve">联系方式：15951452338 </w:t>
      </w:r>
      <w:bookmarkEnd w:id="5"/>
      <w:r>
        <w:rPr>
          <w:rFonts w:hint="eastAsia" w:ascii="宋体" w:hAnsi="宋体" w:cs="宋体"/>
          <w:sz w:val="24"/>
          <w:szCs w:val="24"/>
        </w:rPr>
        <w:t xml:space="preserve">                                               　　　                    　    　                      </w:t>
      </w:r>
      <w:r>
        <w:rPr>
          <w:rFonts w:hint="eastAsia" w:ascii="宋体" w:hAnsi="宋体" w:cs="宋体"/>
          <w:sz w:val="24"/>
          <w:szCs w:val="24"/>
          <w:highlight w:val="white"/>
        </w:rPr>
        <w:t xml:space="preserve">                      　                        　　   </w:t>
      </w:r>
      <w:bookmarkEnd w:id="2"/>
      <w:bookmarkEnd w:id="3"/>
    </w:p>
    <w:p w14:paraId="383BBAAB"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  <w:highlight w:val="whit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A965DF"/>
    <w:multiLevelType w:val="singleLevel"/>
    <w:tmpl w:val="D6A965DF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7A672C0"/>
    <w:multiLevelType w:val="singleLevel"/>
    <w:tmpl w:val="07A672C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1122F5D"/>
    <w:multiLevelType w:val="multilevel"/>
    <w:tmpl w:val="31122F5D"/>
    <w:lvl w:ilvl="0" w:tentative="0">
      <w:start w:val="1"/>
      <w:numFmt w:val="chineseCountingThousand"/>
      <w:pStyle w:val="23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MyYmZmNGU2NjlhZmY3NjEzZTJmMDZiMDdkZDYxNDEifQ=="/>
  </w:docVars>
  <w:rsids>
    <w:rsidRoot w:val="00BB5496"/>
    <w:rsid w:val="00036EDD"/>
    <w:rsid w:val="0007684E"/>
    <w:rsid w:val="00077253"/>
    <w:rsid w:val="000B0A9E"/>
    <w:rsid w:val="001066D9"/>
    <w:rsid w:val="00145C2A"/>
    <w:rsid w:val="00175B5B"/>
    <w:rsid w:val="0019698F"/>
    <w:rsid w:val="001D19F6"/>
    <w:rsid w:val="001E2145"/>
    <w:rsid w:val="00222B7F"/>
    <w:rsid w:val="002417CB"/>
    <w:rsid w:val="002468D0"/>
    <w:rsid w:val="002B2191"/>
    <w:rsid w:val="002E2966"/>
    <w:rsid w:val="002E30A6"/>
    <w:rsid w:val="003D405A"/>
    <w:rsid w:val="00491E83"/>
    <w:rsid w:val="005015FE"/>
    <w:rsid w:val="0050465C"/>
    <w:rsid w:val="0053511A"/>
    <w:rsid w:val="0054174E"/>
    <w:rsid w:val="00586ACF"/>
    <w:rsid w:val="005B4873"/>
    <w:rsid w:val="005C035B"/>
    <w:rsid w:val="005D572E"/>
    <w:rsid w:val="005E71DB"/>
    <w:rsid w:val="007509B9"/>
    <w:rsid w:val="008C1B64"/>
    <w:rsid w:val="008C4E31"/>
    <w:rsid w:val="008D5780"/>
    <w:rsid w:val="00902099"/>
    <w:rsid w:val="0094356E"/>
    <w:rsid w:val="00985763"/>
    <w:rsid w:val="009B1C42"/>
    <w:rsid w:val="009E2E99"/>
    <w:rsid w:val="009E4DDF"/>
    <w:rsid w:val="009F4FB3"/>
    <w:rsid w:val="00AA5B7C"/>
    <w:rsid w:val="00AC2E0D"/>
    <w:rsid w:val="00AE6CA7"/>
    <w:rsid w:val="00B13D2C"/>
    <w:rsid w:val="00B24899"/>
    <w:rsid w:val="00B708B9"/>
    <w:rsid w:val="00B7209E"/>
    <w:rsid w:val="00BB09C1"/>
    <w:rsid w:val="00BB5496"/>
    <w:rsid w:val="00BD4E40"/>
    <w:rsid w:val="00C02226"/>
    <w:rsid w:val="00C233B3"/>
    <w:rsid w:val="00CB56A5"/>
    <w:rsid w:val="00CC0B2B"/>
    <w:rsid w:val="00D31DB4"/>
    <w:rsid w:val="00D40F67"/>
    <w:rsid w:val="00DA5981"/>
    <w:rsid w:val="00DD023B"/>
    <w:rsid w:val="00DD7001"/>
    <w:rsid w:val="00DF782F"/>
    <w:rsid w:val="00E338BA"/>
    <w:rsid w:val="00EF61A3"/>
    <w:rsid w:val="00FA57A6"/>
    <w:rsid w:val="00FE3B67"/>
    <w:rsid w:val="055D4013"/>
    <w:rsid w:val="08A66C82"/>
    <w:rsid w:val="09D82D3A"/>
    <w:rsid w:val="0D7A6A19"/>
    <w:rsid w:val="0F9D086F"/>
    <w:rsid w:val="27865A3D"/>
    <w:rsid w:val="2BA438E9"/>
    <w:rsid w:val="2BF1242B"/>
    <w:rsid w:val="3ECD3E35"/>
    <w:rsid w:val="405D6162"/>
    <w:rsid w:val="43CB02C8"/>
    <w:rsid w:val="467534D1"/>
    <w:rsid w:val="4A175D8B"/>
    <w:rsid w:val="57DC1FAD"/>
    <w:rsid w:val="68CE5012"/>
    <w:rsid w:val="7AFA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autoRedefine/>
    <w:qFormat/>
    <w:uiPriority w:val="0"/>
    <w:pPr>
      <w:ind w:firstLine="225" w:firstLineChars="225"/>
    </w:pPr>
    <w:rPr>
      <w:rFonts w:ascii="仿宋_GB2312" w:eastAsia="仿宋_GB2312"/>
      <w:sz w:val="32"/>
    </w:rPr>
  </w:style>
  <w:style w:type="paragraph" w:styleId="4">
    <w:name w:val="Body Text Indent 2"/>
    <w:basedOn w:val="1"/>
    <w:link w:val="25"/>
    <w:autoRedefine/>
    <w:semiHidden/>
    <w:unhideWhenUsed/>
    <w:qFormat/>
    <w:uiPriority w:val="0"/>
    <w:pPr>
      <w:spacing w:line="540" w:lineRule="exact"/>
      <w:ind w:firstLine="225" w:firstLineChars="225"/>
      <w:jc w:val="left"/>
    </w:pPr>
    <w:rPr>
      <w:rFonts w:ascii="仿宋_GB2312" w:eastAsia="仿宋_GB2312"/>
      <w:sz w:val="32"/>
    </w:rPr>
  </w:style>
  <w:style w:type="paragraph" w:styleId="5">
    <w:name w:val="footer"/>
    <w:basedOn w:val="1"/>
    <w:link w:val="2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autoRedefine/>
    <w:qFormat/>
    <w:uiPriority w:val="0"/>
    <w:pPr>
      <w:spacing w:after="120"/>
      <w:ind w:left="200" w:leftChars="200" w:firstLine="200" w:firstLineChars="200"/>
    </w:pPr>
    <w:rPr>
      <w:rFonts w:ascii="Times New Roman" w:hAnsi="Times New Roman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</w:style>
  <w:style w:type="character" w:styleId="12">
    <w:name w:val="FollowedHyperlink"/>
    <w:basedOn w:val="10"/>
    <w:semiHidden/>
    <w:unhideWhenUsed/>
    <w:qFormat/>
    <w:uiPriority w:val="99"/>
    <w:rPr>
      <w:color w:val="333333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TML Definition"/>
    <w:basedOn w:val="10"/>
    <w:semiHidden/>
    <w:unhideWhenUsed/>
    <w:qFormat/>
    <w:uiPriority w:val="99"/>
  </w:style>
  <w:style w:type="character" w:styleId="15">
    <w:name w:val="HTML Typewriter"/>
    <w:basedOn w:val="1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10"/>
    <w:semiHidden/>
    <w:unhideWhenUsed/>
    <w:qFormat/>
    <w:uiPriority w:val="99"/>
  </w:style>
  <w:style w:type="character" w:styleId="17">
    <w:name w:val="HTML Variable"/>
    <w:basedOn w:val="10"/>
    <w:semiHidden/>
    <w:unhideWhenUsed/>
    <w:qFormat/>
    <w:uiPriority w:val="99"/>
  </w:style>
  <w:style w:type="character" w:styleId="18">
    <w:name w:val="Hyperlink"/>
    <w:basedOn w:val="10"/>
    <w:semiHidden/>
    <w:unhideWhenUsed/>
    <w:qFormat/>
    <w:uiPriority w:val="99"/>
    <w:rPr>
      <w:color w:val="333333"/>
      <w:u w:val="none"/>
    </w:rPr>
  </w:style>
  <w:style w:type="character" w:styleId="19">
    <w:name w:val="HTML Code"/>
    <w:basedOn w:val="1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0">
    <w:name w:val="HTML Cite"/>
    <w:basedOn w:val="10"/>
    <w:semiHidden/>
    <w:unhideWhenUsed/>
    <w:qFormat/>
    <w:uiPriority w:val="99"/>
  </w:style>
  <w:style w:type="character" w:styleId="21">
    <w:name w:val="HTML Keyboard"/>
    <w:basedOn w:val="1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2">
    <w:name w:val="HTML Sample"/>
    <w:basedOn w:val="10"/>
    <w:semiHidden/>
    <w:unhideWhenUsed/>
    <w:qFormat/>
    <w:uiPriority w:val="99"/>
    <w:rPr>
      <w:rFonts w:ascii="monospace" w:hAnsi="monospace" w:eastAsia="monospace" w:cs="monospace"/>
    </w:rPr>
  </w:style>
  <w:style w:type="paragraph" w:customStyle="1" w:styleId="23">
    <w:name w:val="2章节"/>
    <w:qFormat/>
    <w:uiPriority w:val="0"/>
    <w:pPr>
      <w:numPr>
        <w:ilvl w:val="0"/>
        <w:numId w:val="1"/>
      </w:numPr>
      <w:spacing w:after="200" w:line="276" w:lineRule="auto"/>
      <w:ind w:right="100" w:rightChars="100"/>
      <w:outlineLvl w:val="0"/>
    </w:pPr>
    <w:rPr>
      <w:rFonts w:ascii="Times New Roman" w:hAnsi="Times New Roman" w:eastAsia="仿宋_GB2312" w:cs="Times New Roman"/>
      <w:b/>
      <w:kern w:val="2"/>
      <w:sz w:val="28"/>
      <w:szCs w:val="22"/>
      <w:lang w:val="en-US" w:eastAsia="zh-CN" w:bidi="ar-SA"/>
    </w:rPr>
  </w:style>
  <w:style w:type="character" w:customStyle="1" w:styleId="24">
    <w:name w:val="标题 1 Char"/>
    <w:basedOn w:val="10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25">
    <w:name w:val="正文文本缩进 2 Char"/>
    <w:basedOn w:val="10"/>
    <w:link w:val="4"/>
    <w:semiHidden/>
    <w:qFormat/>
    <w:uiPriority w:val="0"/>
    <w:rPr>
      <w:rFonts w:ascii="仿宋_GB2312" w:hAnsi="Calibri" w:eastAsia="仿宋_GB2312" w:cs="Times New Roman"/>
      <w:sz w:val="32"/>
    </w:rPr>
  </w:style>
  <w:style w:type="character" w:customStyle="1" w:styleId="26">
    <w:name w:val="页眉 Char"/>
    <w:basedOn w:val="10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7">
    <w:name w:val="页脚 Char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8">
    <w:name w:val="active15"/>
    <w:basedOn w:val="10"/>
    <w:qFormat/>
    <w:uiPriority w:val="0"/>
    <w:rPr>
      <w:color w:val="FFFFFF"/>
      <w:bdr w:val="single" w:color="0F5BB9" w:sz="6" w:space="0"/>
      <w:shd w:val="clear" w:color="auto" w:fill="0F5BB9"/>
    </w:rPr>
  </w:style>
  <w:style w:type="character" w:customStyle="1" w:styleId="29">
    <w:name w:val="hour_pm"/>
    <w:basedOn w:val="10"/>
    <w:qFormat/>
    <w:uiPriority w:val="0"/>
  </w:style>
  <w:style w:type="character" w:customStyle="1" w:styleId="30">
    <w:name w:val="first-child"/>
    <w:basedOn w:val="10"/>
    <w:qFormat/>
    <w:uiPriority w:val="0"/>
  </w:style>
  <w:style w:type="character" w:customStyle="1" w:styleId="31">
    <w:name w:val="layui-layer-tabnow"/>
    <w:basedOn w:val="10"/>
    <w:qFormat/>
    <w:uiPriority w:val="0"/>
    <w:rPr>
      <w:bdr w:val="single" w:color="CCCCCC" w:sz="6" w:space="0"/>
      <w:shd w:val="clear" w:color="auto" w:fill="FFFFFF"/>
    </w:rPr>
  </w:style>
  <w:style w:type="character" w:customStyle="1" w:styleId="32">
    <w:name w:val="hour_am"/>
    <w:basedOn w:val="10"/>
    <w:qFormat/>
    <w:uiPriority w:val="0"/>
  </w:style>
  <w:style w:type="character" w:customStyle="1" w:styleId="33">
    <w:name w:val="hover5"/>
    <w:basedOn w:val="10"/>
    <w:qFormat/>
    <w:uiPriority w:val="0"/>
    <w:rPr>
      <w:shd w:val="clear" w:color="auto" w:fill="EEEEEE"/>
    </w:rPr>
  </w:style>
  <w:style w:type="character" w:customStyle="1" w:styleId="34">
    <w:name w:val="old"/>
    <w:basedOn w:val="10"/>
    <w:qFormat/>
    <w:uiPriority w:val="0"/>
    <w:rPr>
      <w:color w:val="999999"/>
    </w:rPr>
  </w:style>
  <w:style w:type="character" w:customStyle="1" w:styleId="35">
    <w:name w:val="glyphicon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7B8C1-FA04-4688-86F8-CB526E86A2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988</Words>
  <Characters>1180</Characters>
  <Lines>10</Lines>
  <Paragraphs>2</Paragraphs>
  <TotalTime>1</TotalTime>
  <ScaleCrop>false</ScaleCrop>
  <LinksUpToDate>false</LinksUpToDate>
  <CharactersWithSpaces>1392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2023-05-26T08:14:00Z</dcterms:created>
  <dc:creator>sqzbbzbs@163.com</dc:creator>
  <cp:lastModifiedBy>莫名</cp:lastModifiedBy>
  <cp:lastPrinted>2023-05-16T15:01:00Z</cp:lastPrinted>
  <dcterms:modified xsi:type="dcterms:W3CDTF">2025-04-03T05:40:55Z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FA8312CE2B6A42C69C9BB22DBE195E68_12</vt:lpwstr>
  </property>
  <property fmtid="{D5CDD505-2E9C-101B-9397-08002B2CF9AE}" pid="4" name="KSOTemplateDocerSaveRecord">
    <vt:lpwstr>eyJoZGlkIjoiODQ4NmY2NzEwZmNjZWM1N2Q2NDQ5ODc4YTJmMDA3NDEiLCJ1c2VySWQiOiI5NTgzNDI0MjYifQ==</vt:lpwstr>
  </property>
</Properties>
</file>